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D9930" w14:textId="777EB8F9" w:rsidR="00767A3D" w:rsidRDefault="00767A3D">
      <w:pPr>
        <w:pStyle w:val="Titel"/>
        <w:rPr>
          <w:rFonts w:ascii="Carlito" w:eastAsia="Carlito" w:hAnsi="Carlito" w:cs="Carlito"/>
          <w:b/>
          <w:color w:val="000000" w:themeColor="text1"/>
          <w:sz w:val="40"/>
          <w:szCs w:val="40"/>
          <w:lang w:val="de-DE"/>
        </w:rPr>
      </w:pPr>
      <w:r>
        <w:rPr>
          <w:noProof/>
          <w:color w:val="000000" w:themeColor="text1"/>
        </w:rPr>
        <w:drawing>
          <wp:anchor distT="0" distB="0" distL="114300" distR="114300" simplePos="0" relativeHeight="251658240" behindDoc="0" locked="0" layoutInCell="1" allowOverlap="1" wp14:anchorId="10AD6665" wp14:editId="0F424245">
            <wp:simplePos x="0" y="0"/>
            <wp:positionH relativeFrom="column">
              <wp:posOffset>47625</wp:posOffset>
            </wp:positionH>
            <wp:positionV relativeFrom="paragraph">
              <wp:posOffset>-617855</wp:posOffset>
            </wp:positionV>
            <wp:extent cx="5943600" cy="156718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WABEO_V12_offenes Aug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1567180"/>
                    </a:xfrm>
                    <a:prstGeom prst="rect">
                      <a:avLst/>
                    </a:prstGeom>
                  </pic:spPr>
                </pic:pic>
              </a:graphicData>
            </a:graphic>
            <wp14:sizeRelH relativeFrom="page">
              <wp14:pctWidth>0</wp14:pctWidth>
            </wp14:sizeRelH>
            <wp14:sizeRelV relativeFrom="page">
              <wp14:pctHeight>0</wp14:pctHeight>
            </wp14:sizeRelV>
          </wp:anchor>
        </w:drawing>
      </w:r>
    </w:p>
    <w:p w14:paraId="6CBF5729" w14:textId="77777777" w:rsidR="00767A3D" w:rsidRDefault="00767A3D">
      <w:pPr>
        <w:pStyle w:val="Titel"/>
        <w:rPr>
          <w:rFonts w:ascii="Carlito" w:eastAsia="Carlito" w:hAnsi="Carlito" w:cs="Carlito"/>
          <w:b/>
          <w:color w:val="000000" w:themeColor="text1"/>
          <w:sz w:val="40"/>
          <w:szCs w:val="40"/>
          <w:lang w:val="de-DE"/>
        </w:rPr>
      </w:pPr>
    </w:p>
    <w:p w14:paraId="2CEFC732" w14:textId="5F2DB4D2" w:rsidR="00767A3D" w:rsidRDefault="00767A3D">
      <w:pPr>
        <w:pStyle w:val="Titel"/>
        <w:rPr>
          <w:rFonts w:ascii="Carlito" w:eastAsia="Carlito" w:hAnsi="Carlito" w:cs="Carlito"/>
          <w:b/>
          <w:color w:val="000000" w:themeColor="text1"/>
          <w:sz w:val="40"/>
          <w:szCs w:val="40"/>
          <w:lang w:val="de-DE"/>
        </w:rPr>
      </w:pPr>
    </w:p>
    <w:p w14:paraId="3D1C95A2" w14:textId="77777777" w:rsidR="00767A3D" w:rsidRDefault="00767A3D">
      <w:pPr>
        <w:pStyle w:val="Titel"/>
        <w:rPr>
          <w:rFonts w:ascii="Carlito" w:eastAsia="Carlito" w:hAnsi="Carlito" w:cs="Carlito"/>
          <w:b/>
          <w:color w:val="000000" w:themeColor="text1"/>
          <w:sz w:val="40"/>
          <w:szCs w:val="40"/>
          <w:lang w:val="de-DE"/>
        </w:rPr>
      </w:pPr>
    </w:p>
    <w:p w14:paraId="5F6FDF45" w14:textId="05B99F30" w:rsidR="00777E1B" w:rsidRDefault="0058063F">
      <w:pPr>
        <w:pStyle w:val="Titel"/>
        <w:rPr>
          <w:rFonts w:ascii="Carlito" w:hAnsi="Carlito" w:cs="Carlito"/>
          <w:color w:val="000000" w:themeColor="text1"/>
          <w:sz w:val="40"/>
          <w:szCs w:val="40"/>
        </w:rPr>
      </w:pPr>
      <w:r>
        <w:rPr>
          <w:rFonts w:ascii="Carlito" w:eastAsia="Carlito" w:hAnsi="Carlito" w:cs="Carlito"/>
          <w:b/>
          <w:color w:val="000000" w:themeColor="text1"/>
          <w:sz w:val="40"/>
          <w:szCs w:val="40"/>
          <w:lang w:val="de-DE"/>
        </w:rPr>
        <w:t>Positionierungspapier</w:t>
      </w:r>
    </w:p>
    <w:p w14:paraId="61D53421" w14:textId="77777777" w:rsidR="00777E1B" w:rsidRDefault="0058063F">
      <w:pPr>
        <w:pStyle w:val="Titel"/>
        <w:rPr>
          <w:rFonts w:ascii="Carlito" w:eastAsia="Carlito" w:hAnsi="Carlito" w:cs="Carlito"/>
          <w:b/>
          <w:color w:val="000000" w:themeColor="text1"/>
          <w:sz w:val="40"/>
          <w:szCs w:val="40"/>
        </w:rPr>
      </w:pPr>
      <w:r>
        <w:rPr>
          <w:rFonts w:ascii="Carlito" w:eastAsia="Carlito" w:hAnsi="Carlito" w:cs="Carlito"/>
          <w:b/>
          <w:color w:val="000000" w:themeColor="text1"/>
          <w:sz w:val="40"/>
          <w:szCs w:val="40"/>
          <w:lang w:val="de-DE"/>
        </w:rPr>
        <w:t xml:space="preserve">Souveräne Demokratie durch Wahlbeobachtung </w:t>
      </w:r>
    </w:p>
    <w:p w14:paraId="4B3DBC91" w14:textId="77777777" w:rsidR="00777E1B" w:rsidRDefault="00777E1B">
      <w:pPr>
        <w:pBdr>
          <w:top w:val="none" w:sz="4" w:space="0" w:color="000000"/>
          <w:left w:val="none" w:sz="4" w:space="0" w:color="000000"/>
          <w:bottom w:val="none" w:sz="4" w:space="0" w:color="000000"/>
          <w:right w:val="none" w:sz="4" w:space="0" w:color="000000"/>
        </w:pBdr>
        <w:rPr>
          <w:rFonts w:ascii="Carlito" w:hAnsi="Carlito" w:cs="Carlito"/>
          <w:color w:val="000000" w:themeColor="text1"/>
          <w:sz w:val="24"/>
          <w:szCs w:val="24"/>
        </w:rPr>
      </w:pPr>
    </w:p>
    <w:p w14:paraId="1A77D3B4" w14:textId="77777777" w:rsidR="00777E1B" w:rsidRDefault="0058063F">
      <w:pPr>
        <w:pBdr>
          <w:top w:val="none" w:sz="4" w:space="0" w:color="000000"/>
          <w:left w:val="none" w:sz="4" w:space="0" w:color="000000"/>
          <w:bottom w:val="none" w:sz="4" w:space="0" w:color="000000"/>
          <w:right w:val="none" w:sz="4" w:space="0" w:color="000000"/>
        </w:pBdr>
        <w:jc w:val="both"/>
        <w:rPr>
          <w:rFonts w:ascii="Carlito" w:eastAsia="Carlito" w:hAnsi="Carlito" w:cs="Carlito"/>
          <w:color w:val="000000" w:themeColor="text1"/>
          <w:sz w:val="24"/>
          <w:szCs w:val="24"/>
        </w:rPr>
      </w:pPr>
      <w:r>
        <w:rPr>
          <w:rFonts w:ascii="Carlito" w:eastAsia="Carlito" w:hAnsi="Carlito" w:cs="Carlito"/>
          <w:b/>
          <w:color w:val="000000" w:themeColor="text1"/>
          <w:sz w:val="24"/>
          <w:lang w:val="de-DE"/>
        </w:rPr>
        <w:t>„Wahlbeobachtung: flächendeckend, rechtssicher und mit eigenen Endergebnissen am Wahlabend“</w:t>
      </w:r>
      <w:r>
        <w:rPr>
          <w:rFonts w:ascii="Carlito" w:eastAsia="Carlito" w:hAnsi="Carlito" w:cs="Carlito"/>
          <w:color w:val="000000" w:themeColor="text1"/>
          <w:sz w:val="24"/>
          <w:lang w:val="de-DE"/>
        </w:rPr>
        <w:t xml:space="preserve"> – dies ist nicht nur unser Anspruch, sondern ein zentrales Instrument für den Schutz und die Stärkung der Demokratie.</w:t>
      </w:r>
    </w:p>
    <w:p w14:paraId="02016FBE" w14:textId="77777777" w:rsidR="00777E1B" w:rsidRDefault="0058063F">
      <w:pPr>
        <w:pBdr>
          <w:top w:val="none" w:sz="4" w:space="0" w:color="000000"/>
          <w:left w:val="none" w:sz="4" w:space="0" w:color="000000"/>
          <w:bottom w:val="none" w:sz="4" w:space="0" w:color="000000"/>
          <w:right w:val="none" w:sz="4" w:space="0" w:color="000000"/>
        </w:pBdr>
        <w:jc w:val="both"/>
        <w:rPr>
          <w:rFonts w:ascii="Carlito" w:hAnsi="Carlito" w:cs="Carlito"/>
          <w:color w:val="000000" w:themeColor="text1"/>
        </w:rPr>
      </w:pPr>
      <w:r>
        <w:rPr>
          <w:rFonts w:ascii="Carlito" w:eastAsia="Carlito" w:hAnsi="Carlito" w:cs="Carlito"/>
          <w:color w:val="000000" w:themeColor="text1"/>
          <w:sz w:val="24"/>
          <w:lang w:val="de-DE"/>
        </w:rPr>
        <w:t xml:space="preserve">Die Bundestagswahl 2025 steht im Zeichen wachsender Skepsis gegenüber bestehenden Institutionen und erfordert ein entschlossenes Handeln. In einer Zeit, in der Vertrauen nicht selbstverständlich ist, liegt es in den Händen der Bürger, Integrität von demokratischen Prozessen zu sichern. </w:t>
      </w:r>
      <w:r>
        <w:rPr>
          <w:rFonts w:ascii="Carlito" w:eastAsia="Carlito" w:hAnsi="Carlito" w:cs="Carlito"/>
          <w:b/>
          <w:color w:val="000000" w:themeColor="text1"/>
          <w:sz w:val="24"/>
          <w:lang w:val="de-DE"/>
        </w:rPr>
        <w:t>Doch diese Aufgabe geht über die Wahl hinaus: Sie ist der Auftakt für eine langfristige, dezentralisierte Stärkung der demokratischen Kultur durch die Kraft einer vernetzten und aktiven Zivilgesellschaft.</w:t>
      </w:r>
    </w:p>
    <w:p w14:paraId="0C288D37" w14:textId="77777777" w:rsidR="00777E1B" w:rsidRDefault="0058063F">
      <w:pPr>
        <w:pStyle w:val="berschrift3"/>
        <w:pBdr>
          <w:top w:val="none" w:sz="4" w:space="0" w:color="000000"/>
          <w:left w:val="none" w:sz="4" w:space="0" w:color="000000"/>
          <w:bottom w:val="none" w:sz="4" w:space="0" w:color="000000"/>
          <w:right w:val="none" w:sz="4" w:space="0" w:color="000000"/>
        </w:pBdr>
        <w:jc w:val="both"/>
        <w:rPr>
          <w:rFonts w:ascii="Carlito" w:hAnsi="Carlito" w:cs="Carlito"/>
          <w:color w:val="000000" w:themeColor="text1"/>
        </w:rPr>
      </w:pPr>
      <w:r>
        <w:rPr>
          <w:rFonts w:ascii="Carlito" w:eastAsia="Carlito" w:hAnsi="Carlito" w:cs="Carlito"/>
          <w:b/>
          <w:color w:val="000000" w:themeColor="text1"/>
          <w:lang w:val="de-DE"/>
        </w:rPr>
        <w:t>Eine Demokratie, die von den Menschen getragen wird</w:t>
      </w:r>
    </w:p>
    <w:p w14:paraId="0ABE2B83" w14:textId="77777777" w:rsidR="00777E1B" w:rsidRDefault="0058063F">
      <w:pPr>
        <w:pBdr>
          <w:top w:val="none" w:sz="4" w:space="0" w:color="000000"/>
          <w:left w:val="none" w:sz="4" w:space="0" w:color="000000"/>
          <w:bottom w:val="none" w:sz="4" w:space="0" w:color="000000"/>
          <w:right w:val="none" w:sz="4" w:space="0" w:color="000000"/>
        </w:pBdr>
        <w:jc w:val="both"/>
        <w:rPr>
          <w:rFonts w:ascii="Carlito" w:hAnsi="Carlito" w:cs="Carlito"/>
          <w:color w:val="000000" w:themeColor="text1"/>
        </w:rPr>
      </w:pPr>
      <w:r>
        <w:rPr>
          <w:rFonts w:ascii="Carlito" w:eastAsia="Carlito" w:hAnsi="Carlito" w:cs="Carlito"/>
          <w:color w:val="000000" w:themeColor="text1"/>
          <w:sz w:val="24"/>
          <w:lang w:val="de-DE"/>
        </w:rPr>
        <w:t xml:space="preserve">Demokratie lebt von mündigen Bürgern, deren Verantwortung nicht mit der Stimmabgabe am Wahltag endet. Sondern von Menschen, die Verantwortung für Regeln und Strukturen übernehmen, die das gesellschaftliche Miteinander bestimmen. Die Wahlbeobachtung ist dabei mehr als ein Kontrollinstrument – sie ist der erste Schritt in einem Prozess, der die Machtverhältnisse nachhaltig zugunsten einer bürgerkontrollierten Demokratie verschieben kann. </w:t>
      </w:r>
      <w:r>
        <w:rPr>
          <w:rFonts w:ascii="Carlito" w:eastAsia="Carlito" w:hAnsi="Carlito" w:cs="Carlito"/>
          <w:b/>
          <w:color w:val="000000" w:themeColor="text1"/>
          <w:lang w:val="de-DE"/>
        </w:rPr>
        <w:t>Vernetzung und Bürgerengagement: Die Basis demokratischer Selbstermächtigung</w:t>
      </w:r>
    </w:p>
    <w:p w14:paraId="3C97F15C" w14:textId="77777777" w:rsidR="00777E1B" w:rsidRDefault="0058063F">
      <w:pPr>
        <w:pBdr>
          <w:top w:val="none" w:sz="4" w:space="0" w:color="000000"/>
          <w:left w:val="none" w:sz="4" w:space="0" w:color="000000"/>
          <w:bottom w:val="none" w:sz="4" w:space="0" w:color="000000"/>
          <w:right w:val="none" w:sz="4" w:space="0" w:color="000000"/>
        </w:pBdr>
        <w:jc w:val="both"/>
        <w:rPr>
          <w:rFonts w:ascii="Carlito" w:hAnsi="Carlito" w:cs="Carlito"/>
          <w:color w:val="000000" w:themeColor="text1"/>
        </w:rPr>
      </w:pPr>
      <w:r>
        <w:rPr>
          <w:rFonts w:ascii="Carlito" w:eastAsia="Carlito" w:hAnsi="Carlito" w:cs="Carlito"/>
          <w:color w:val="000000" w:themeColor="text1"/>
          <w:sz w:val="24"/>
          <w:lang w:val="de-DE"/>
        </w:rPr>
        <w:t>Die systematische Wahlbeobachtung ist der erste Meilenstein. Doch der wahre Hebel für Veränderung liegt in der Vernetzung engagierter Bürger und Organisationen. Diese dezentrale Struktur stärkt nicht nur die Widerstandsfähigkeit gegen Manipulationen, sondern schafft eine neue Form der kollektiven Entscheidungsfindung. Wenn Bürger in jedem Wahllokal präsent sind, entsteht eine neue demokratische Dynamik – getragen von der Kraft einer gut organisierten Zivilgesellschaft.</w:t>
      </w:r>
    </w:p>
    <w:p w14:paraId="2C132A85" w14:textId="77777777" w:rsidR="00777E1B" w:rsidRDefault="0058063F">
      <w:pPr>
        <w:pStyle w:val="berschrift3"/>
        <w:pBdr>
          <w:top w:val="none" w:sz="4" w:space="0" w:color="000000"/>
          <w:left w:val="none" w:sz="4" w:space="0" w:color="000000"/>
          <w:bottom w:val="none" w:sz="4" w:space="0" w:color="000000"/>
          <w:right w:val="none" w:sz="4" w:space="0" w:color="000000"/>
        </w:pBdr>
        <w:jc w:val="both"/>
        <w:rPr>
          <w:rFonts w:ascii="Carlito" w:hAnsi="Carlito" w:cs="Carlito"/>
          <w:color w:val="000000" w:themeColor="text1"/>
        </w:rPr>
      </w:pPr>
      <w:r>
        <w:rPr>
          <w:rFonts w:ascii="Carlito" w:eastAsia="Carlito" w:hAnsi="Carlito" w:cs="Carlito"/>
          <w:b/>
          <w:color w:val="000000" w:themeColor="text1"/>
          <w:lang w:val="de-DE"/>
        </w:rPr>
        <w:lastRenderedPageBreak/>
        <w:t>Unsere Prinzipien für eine demokratische und widerstandsfähige Gesellschaft</w:t>
      </w:r>
    </w:p>
    <w:p w14:paraId="765309ED" w14:textId="77777777" w:rsidR="00777E1B" w:rsidRDefault="0058063F">
      <w:pPr>
        <w:pStyle w:val="Listenabsatz"/>
        <w:numPr>
          <w:ilvl w:val="0"/>
          <w:numId w:val="6"/>
        </w:numPr>
        <w:pBdr>
          <w:top w:val="none" w:sz="4" w:space="0" w:color="000000"/>
          <w:left w:val="none" w:sz="4" w:space="0" w:color="000000"/>
          <w:bottom w:val="none" w:sz="4" w:space="0" w:color="000000"/>
          <w:right w:val="none" w:sz="4" w:space="0" w:color="000000"/>
        </w:pBdr>
        <w:jc w:val="both"/>
        <w:rPr>
          <w:rFonts w:ascii="Carlito" w:hAnsi="Carlito" w:cs="Carlito"/>
          <w:color w:val="000000" w:themeColor="text1"/>
        </w:rPr>
      </w:pPr>
      <w:r>
        <w:rPr>
          <w:rFonts w:ascii="Carlito" w:eastAsia="Carlito" w:hAnsi="Carlito" w:cs="Carlito"/>
          <w:b/>
          <w:color w:val="000000" w:themeColor="text1"/>
          <w:sz w:val="24"/>
          <w:lang w:val="de-DE"/>
        </w:rPr>
        <w:t>Flächendeckende Wahlbeobachtung</w:t>
      </w:r>
      <w:r>
        <w:rPr>
          <w:rFonts w:ascii="Carlito" w:eastAsia="Carlito" w:hAnsi="Carlito" w:cs="Carlito"/>
          <w:color w:val="000000" w:themeColor="text1"/>
          <w:sz w:val="24"/>
          <w:lang w:val="de-DE"/>
        </w:rPr>
        <w:t xml:space="preserve">: Ziel ist es, in allen ca. 60.000 Wahllokalen mit drei Freiwilligen präsent zu sein. Mit diesen 180.000 Wahlbeobachtern stellen wir sicher, dass Unterschiede zwischen Endergebnissen bei der Auszählung und offiziellen Wahlergebnissen sichtbar und einklagbar gemacht werden.  </w:t>
      </w:r>
    </w:p>
    <w:p w14:paraId="6AB0D297" w14:textId="77777777" w:rsidR="00777E1B" w:rsidRDefault="0058063F">
      <w:pPr>
        <w:pStyle w:val="Listenabsatz"/>
        <w:numPr>
          <w:ilvl w:val="0"/>
          <w:numId w:val="6"/>
        </w:numPr>
        <w:pBdr>
          <w:top w:val="none" w:sz="4" w:space="0" w:color="000000"/>
          <w:left w:val="none" w:sz="4" w:space="0" w:color="000000"/>
          <w:bottom w:val="none" w:sz="4" w:space="0" w:color="000000"/>
          <w:right w:val="none" w:sz="4" w:space="0" w:color="000000"/>
        </w:pBdr>
        <w:jc w:val="both"/>
        <w:rPr>
          <w:rFonts w:ascii="Carlito" w:hAnsi="Carlito" w:cs="Carlito"/>
          <w:color w:val="000000" w:themeColor="text1"/>
        </w:rPr>
      </w:pPr>
      <w:r>
        <w:rPr>
          <w:rFonts w:ascii="Carlito" w:eastAsia="Carlito" w:hAnsi="Carlito" w:cs="Carlito"/>
          <w:b/>
          <w:color w:val="000000" w:themeColor="text1"/>
          <w:sz w:val="24"/>
          <w:lang w:val="de-DE"/>
        </w:rPr>
        <w:t>Dezentralisierung der Macht</w:t>
      </w:r>
      <w:r>
        <w:rPr>
          <w:rFonts w:ascii="Carlito" w:eastAsia="Carlito" w:hAnsi="Carlito" w:cs="Carlito"/>
          <w:color w:val="000000" w:themeColor="text1"/>
          <w:sz w:val="24"/>
          <w:lang w:val="de-DE"/>
        </w:rPr>
        <w:t xml:space="preserve">: Durch die aktive Vernetzung lokaler Initiativen und Akteure schaffen wir Strukturen, die unabhängig und resistent gegenüber </w:t>
      </w:r>
      <w:proofErr w:type="spellStart"/>
      <w:r>
        <w:rPr>
          <w:rFonts w:ascii="Carlito" w:eastAsia="Carlito" w:hAnsi="Carlito" w:cs="Carlito"/>
          <w:color w:val="000000" w:themeColor="text1"/>
          <w:sz w:val="24"/>
          <w:lang w:val="de-DE"/>
        </w:rPr>
        <w:t>Hinterzimmerpolitik</w:t>
      </w:r>
      <w:proofErr w:type="spellEnd"/>
      <w:r>
        <w:rPr>
          <w:rFonts w:ascii="Carlito" w:eastAsia="Carlito" w:hAnsi="Carlito" w:cs="Carlito"/>
          <w:color w:val="000000" w:themeColor="text1"/>
          <w:sz w:val="24"/>
          <w:lang w:val="de-DE"/>
        </w:rPr>
        <w:t xml:space="preserve"> sind.</w:t>
      </w:r>
    </w:p>
    <w:p w14:paraId="1C8BD0AF" w14:textId="77777777" w:rsidR="00777E1B" w:rsidRDefault="0058063F">
      <w:pPr>
        <w:pStyle w:val="Listenabsatz"/>
        <w:numPr>
          <w:ilvl w:val="0"/>
          <w:numId w:val="6"/>
        </w:numPr>
        <w:pBdr>
          <w:top w:val="none" w:sz="4" w:space="0" w:color="000000"/>
          <w:left w:val="none" w:sz="4" w:space="0" w:color="000000"/>
          <w:bottom w:val="none" w:sz="4" w:space="0" w:color="000000"/>
          <w:right w:val="none" w:sz="4" w:space="0" w:color="000000"/>
        </w:pBdr>
        <w:jc w:val="both"/>
        <w:rPr>
          <w:rFonts w:ascii="Carlito" w:hAnsi="Carlito" w:cs="Carlito"/>
          <w:color w:val="000000" w:themeColor="text1"/>
        </w:rPr>
      </w:pPr>
      <w:r>
        <w:rPr>
          <w:rFonts w:ascii="Carlito" w:eastAsia="Carlito" w:hAnsi="Carlito" w:cs="Carlito"/>
          <w:b/>
          <w:color w:val="000000" w:themeColor="text1"/>
          <w:sz w:val="24"/>
          <w:lang w:val="de-DE"/>
        </w:rPr>
        <w:t xml:space="preserve">Individuelle Freiheit und Bürgerkontrolle: </w:t>
      </w:r>
      <w:r>
        <w:rPr>
          <w:rFonts w:ascii="Carlito" w:eastAsia="Carlito" w:hAnsi="Carlito" w:cs="Carlito"/>
          <w:color w:val="000000" w:themeColor="text1"/>
          <w:sz w:val="24"/>
          <w:lang w:val="de-DE"/>
        </w:rPr>
        <w:t xml:space="preserve"> Beides beginnt dort, wo Bürger angstfrei „Nein“ sagen können – zu Ungerechtigkeit, Manipulation und Fremdbestimmung. Diese Freiheit erfordert eine aktive Bürgerschaft, die mutig und gut vernetzt für ihre Rechte einsteht. </w:t>
      </w:r>
      <w:proofErr w:type="spellStart"/>
      <w:r>
        <w:rPr>
          <w:rFonts w:ascii="Carlito" w:eastAsia="Carlito" w:hAnsi="Carlito" w:cs="Carlito"/>
          <w:color w:val="000000" w:themeColor="text1"/>
          <w:sz w:val="24"/>
        </w:rPr>
        <w:t>Bürgerbeteiligung</w:t>
      </w:r>
      <w:proofErr w:type="spellEnd"/>
      <w:r>
        <w:rPr>
          <w:rFonts w:ascii="Carlito" w:eastAsia="Carlito" w:hAnsi="Carlito" w:cs="Carlito"/>
          <w:color w:val="000000" w:themeColor="text1"/>
          <w:sz w:val="24"/>
        </w:rPr>
        <w:t xml:space="preserve"> </w:t>
      </w:r>
      <w:proofErr w:type="spellStart"/>
      <w:r>
        <w:rPr>
          <w:rFonts w:ascii="Carlito" w:eastAsia="Carlito" w:hAnsi="Carlito" w:cs="Carlito"/>
          <w:color w:val="000000" w:themeColor="text1"/>
          <w:sz w:val="24"/>
        </w:rPr>
        <w:t>ist</w:t>
      </w:r>
      <w:proofErr w:type="spellEnd"/>
      <w:r>
        <w:rPr>
          <w:rFonts w:ascii="Carlito" w:eastAsia="Carlito" w:hAnsi="Carlito" w:cs="Carlito"/>
          <w:color w:val="000000" w:themeColor="text1"/>
          <w:sz w:val="24"/>
        </w:rPr>
        <w:t xml:space="preserve"> der </w:t>
      </w:r>
      <w:proofErr w:type="spellStart"/>
      <w:r>
        <w:rPr>
          <w:rFonts w:ascii="Carlito" w:eastAsia="Carlito" w:hAnsi="Carlito" w:cs="Carlito"/>
          <w:color w:val="000000" w:themeColor="text1"/>
          <w:sz w:val="24"/>
        </w:rPr>
        <w:t>Schlüssel</w:t>
      </w:r>
      <w:proofErr w:type="spellEnd"/>
      <w:r>
        <w:rPr>
          <w:rFonts w:ascii="Carlito" w:eastAsia="Carlito" w:hAnsi="Carlito" w:cs="Carlito"/>
          <w:color w:val="000000" w:themeColor="text1"/>
          <w:sz w:val="24"/>
        </w:rPr>
        <w:t xml:space="preserve"> </w:t>
      </w:r>
      <w:proofErr w:type="spellStart"/>
      <w:r>
        <w:rPr>
          <w:rFonts w:ascii="Carlito" w:eastAsia="Carlito" w:hAnsi="Carlito" w:cs="Carlito"/>
          <w:color w:val="000000" w:themeColor="text1"/>
          <w:sz w:val="24"/>
        </w:rPr>
        <w:t>zu</w:t>
      </w:r>
      <w:proofErr w:type="spellEnd"/>
      <w:r>
        <w:rPr>
          <w:rFonts w:ascii="Carlito" w:eastAsia="Carlito" w:hAnsi="Carlito" w:cs="Carlito"/>
          <w:color w:val="000000" w:themeColor="text1"/>
          <w:sz w:val="24"/>
        </w:rPr>
        <w:t xml:space="preserve"> </w:t>
      </w:r>
      <w:proofErr w:type="spellStart"/>
      <w:r>
        <w:rPr>
          <w:rFonts w:ascii="Carlito" w:eastAsia="Carlito" w:hAnsi="Carlito" w:cs="Carlito"/>
          <w:color w:val="000000" w:themeColor="text1"/>
          <w:sz w:val="24"/>
        </w:rPr>
        <w:t>einer</w:t>
      </w:r>
      <w:proofErr w:type="spellEnd"/>
      <w:r>
        <w:rPr>
          <w:rFonts w:ascii="Carlito" w:eastAsia="Carlito" w:hAnsi="Carlito" w:cs="Carlito"/>
          <w:color w:val="000000" w:themeColor="text1"/>
          <w:sz w:val="24"/>
        </w:rPr>
        <w:t xml:space="preserve"> </w:t>
      </w:r>
      <w:proofErr w:type="spellStart"/>
      <w:r>
        <w:rPr>
          <w:rFonts w:ascii="Carlito" w:eastAsia="Carlito" w:hAnsi="Carlito" w:cs="Carlito"/>
          <w:color w:val="000000" w:themeColor="text1"/>
          <w:sz w:val="24"/>
        </w:rPr>
        <w:t>gerechten</w:t>
      </w:r>
      <w:proofErr w:type="spellEnd"/>
      <w:r>
        <w:rPr>
          <w:rFonts w:ascii="Carlito" w:eastAsia="Carlito" w:hAnsi="Carlito" w:cs="Carlito"/>
          <w:color w:val="000000" w:themeColor="text1"/>
          <w:sz w:val="24"/>
        </w:rPr>
        <w:t xml:space="preserve"> und </w:t>
      </w:r>
      <w:proofErr w:type="spellStart"/>
      <w:r>
        <w:rPr>
          <w:rFonts w:ascii="Carlito" w:eastAsia="Carlito" w:hAnsi="Carlito" w:cs="Carlito"/>
          <w:color w:val="000000" w:themeColor="text1"/>
          <w:sz w:val="24"/>
        </w:rPr>
        <w:t>demokratischen</w:t>
      </w:r>
      <w:proofErr w:type="spellEnd"/>
      <w:r>
        <w:rPr>
          <w:rFonts w:ascii="Carlito" w:eastAsia="Carlito" w:hAnsi="Carlito" w:cs="Carlito"/>
          <w:color w:val="000000" w:themeColor="text1"/>
          <w:sz w:val="24"/>
        </w:rPr>
        <w:t xml:space="preserve"> Gesellschaft</w:t>
      </w:r>
      <w:r>
        <w:rPr>
          <w:rFonts w:ascii="Carlito" w:eastAsia="Carlito" w:hAnsi="Carlito" w:cs="Carlito"/>
          <w:color w:val="000000" w:themeColor="text1"/>
          <w:sz w:val="24"/>
          <w:lang w:val="de-DE"/>
        </w:rPr>
        <w:t>.</w:t>
      </w:r>
    </w:p>
    <w:p w14:paraId="16999524" w14:textId="77777777" w:rsidR="00777E1B" w:rsidRDefault="0058063F">
      <w:pPr>
        <w:pStyle w:val="berschrift3"/>
        <w:pBdr>
          <w:top w:val="none" w:sz="4" w:space="0" w:color="000000"/>
          <w:left w:val="none" w:sz="4" w:space="0" w:color="000000"/>
          <w:bottom w:val="none" w:sz="4" w:space="0" w:color="000000"/>
          <w:right w:val="none" w:sz="4" w:space="0" w:color="000000"/>
        </w:pBdr>
        <w:jc w:val="both"/>
        <w:rPr>
          <w:rFonts w:ascii="Carlito" w:eastAsia="Carlito" w:hAnsi="Carlito" w:cs="Carlito"/>
          <w:b/>
          <w:color w:val="000000" w:themeColor="text1"/>
        </w:rPr>
      </w:pPr>
      <w:r>
        <w:rPr>
          <w:rFonts w:ascii="Carlito" w:eastAsia="Carlito" w:hAnsi="Carlito" w:cs="Carlito"/>
          <w:b/>
          <w:color w:val="000000" w:themeColor="text1"/>
          <w:lang w:val="de-DE"/>
        </w:rPr>
        <w:t>Die Kraft der Bürger für eine neue demokratische Ära</w:t>
      </w:r>
    </w:p>
    <w:p w14:paraId="1CFB4386" w14:textId="77777777" w:rsidR="00777E1B" w:rsidRDefault="0058063F">
      <w:pPr>
        <w:pBdr>
          <w:top w:val="none" w:sz="4" w:space="0" w:color="000000"/>
          <w:left w:val="none" w:sz="4" w:space="0" w:color="000000"/>
          <w:bottom w:val="none" w:sz="4" w:space="0" w:color="000000"/>
          <w:right w:val="none" w:sz="4" w:space="0" w:color="000000"/>
        </w:pBdr>
        <w:jc w:val="both"/>
        <w:rPr>
          <w:rFonts w:ascii="Carlito" w:eastAsia="Carlito" w:hAnsi="Carlito" w:cs="Carlito"/>
          <w:color w:val="000000" w:themeColor="text1"/>
          <w:sz w:val="24"/>
        </w:rPr>
      </w:pPr>
      <w:r>
        <w:rPr>
          <w:rFonts w:ascii="Carlito" w:eastAsia="Carlito" w:hAnsi="Carlito" w:cs="Carlito"/>
          <w:b/>
          <w:color w:val="000000" w:themeColor="text1"/>
          <w:sz w:val="24"/>
          <w:lang w:val="de-DE"/>
        </w:rPr>
        <w:t>Wahlbeobachtung</w:t>
      </w:r>
      <w:r>
        <w:rPr>
          <w:rFonts w:ascii="Carlito" w:eastAsia="Carlito" w:hAnsi="Carlito" w:cs="Carlito"/>
          <w:color w:val="000000" w:themeColor="text1"/>
          <w:sz w:val="24"/>
          <w:lang w:val="de-DE"/>
        </w:rPr>
        <w:t xml:space="preserve"> ist der erste Schritt, um eine breite Basis für demokratische Kontrolle zu schaffen. Dafür brauchen wir weder staatliche Mittel noch Unterstützung. Im Gegenteil, um Unabhängigkeit zu bewahren beteiligt sich jeder Wahlbeobachter mit einem kleinen Beitrag an den Kosten. </w:t>
      </w:r>
    </w:p>
    <w:p w14:paraId="6E5A1D0E" w14:textId="77777777" w:rsidR="00777E1B" w:rsidRDefault="0058063F">
      <w:pPr>
        <w:pBdr>
          <w:top w:val="none" w:sz="4" w:space="0" w:color="000000"/>
          <w:left w:val="none" w:sz="4" w:space="0" w:color="000000"/>
          <w:bottom w:val="none" w:sz="4" w:space="0" w:color="000000"/>
          <w:right w:val="none" w:sz="4" w:space="0" w:color="000000"/>
        </w:pBdr>
        <w:jc w:val="both"/>
        <w:rPr>
          <w:rFonts w:ascii="Carlito" w:eastAsia="Carlito" w:hAnsi="Carlito" w:cs="Carlito"/>
          <w:color w:val="000000" w:themeColor="text1"/>
          <w:sz w:val="24"/>
        </w:rPr>
      </w:pPr>
      <w:r>
        <w:rPr>
          <w:rFonts w:ascii="Carlito" w:eastAsia="Carlito" w:hAnsi="Carlito" w:cs="Carlito"/>
          <w:color w:val="000000" w:themeColor="text1"/>
          <w:sz w:val="24"/>
          <w:lang w:val="de-DE"/>
        </w:rPr>
        <w:t>Eine souveräne Gesellschaft entsteht nicht durch passives Abwarten, sondern durch entschlossenes Handeln. Jeder Mensch, jedes Engagement zählt. Gemeinsam gestalten wir unsere Zukunft selbst.</w:t>
      </w:r>
    </w:p>
    <w:p w14:paraId="121996D4" w14:textId="02B4FADD" w:rsidR="00777E1B" w:rsidRDefault="00777E1B">
      <w:pPr>
        <w:pBdr>
          <w:top w:val="none" w:sz="4" w:space="0" w:color="000000"/>
          <w:left w:val="none" w:sz="4" w:space="0" w:color="000000"/>
          <w:bottom w:val="none" w:sz="4" w:space="0" w:color="000000"/>
          <w:right w:val="none" w:sz="4" w:space="0" w:color="000000"/>
        </w:pBdr>
        <w:jc w:val="both"/>
        <w:rPr>
          <w:color w:val="000000" w:themeColor="text1"/>
        </w:rPr>
      </w:pPr>
    </w:p>
    <w:p w14:paraId="7ABBF67D" w14:textId="77777777" w:rsidR="00777E1B" w:rsidRDefault="0058063F">
      <w:pPr>
        <w:pBdr>
          <w:top w:val="none" w:sz="4" w:space="0" w:color="000000"/>
          <w:left w:val="none" w:sz="4" w:space="0" w:color="000000"/>
          <w:bottom w:val="none" w:sz="4" w:space="0" w:color="000000"/>
          <w:right w:val="none" w:sz="4" w:space="0" w:color="000000"/>
        </w:pBdr>
        <w:rPr>
          <w:rFonts w:ascii="Carlito" w:eastAsia="Carlito" w:hAnsi="Carlito" w:cs="Carlito"/>
          <w:b/>
          <w:color w:val="000000" w:themeColor="text1"/>
          <w:sz w:val="24"/>
        </w:rPr>
      </w:pPr>
      <w:r>
        <w:rPr>
          <w:rFonts w:ascii="Carlito" w:eastAsia="Carlito" w:hAnsi="Carlito" w:cs="Carlito"/>
          <w:b/>
          <w:color w:val="000000" w:themeColor="text1"/>
          <w:sz w:val="24"/>
          <w:lang w:val="de-DE"/>
        </w:rPr>
        <w:t xml:space="preserve">WABEO – </w:t>
      </w:r>
      <w:bookmarkStart w:id="0" w:name="_Hlk185850483"/>
      <w:r>
        <w:rPr>
          <w:rFonts w:ascii="Carlito" w:eastAsia="Carlito" w:hAnsi="Carlito" w:cs="Carlito"/>
          <w:b/>
          <w:color w:val="000000" w:themeColor="text1"/>
          <w:sz w:val="24"/>
          <w:lang w:val="de-DE"/>
        </w:rPr>
        <w:t>Die Plattform für flächendeckende und gerichtsfeste Wahlbeobachtung.</w:t>
      </w:r>
      <w:bookmarkEnd w:id="0"/>
    </w:p>
    <w:p w14:paraId="17EC1173" w14:textId="77777777" w:rsidR="00777E1B" w:rsidRDefault="0058063F">
      <w:pPr>
        <w:pBdr>
          <w:top w:val="none" w:sz="4" w:space="0" w:color="000000"/>
          <w:left w:val="none" w:sz="4" w:space="0" w:color="000000"/>
          <w:bottom w:val="none" w:sz="4" w:space="0" w:color="000000"/>
          <w:right w:val="none" w:sz="4" w:space="0" w:color="000000"/>
        </w:pBdr>
        <w:rPr>
          <w:rFonts w:ascii="Carlito" w:eastAsia="Carlito" w:hAnsi="Carlito" w:cs="Carlito"/>
          <w:b/>
          <w:color w:val="000000" w:themeColor="text1"/>
          <w:sz w:val="24"/>
        </w:rPr>
      </w:pPr>
      <w:r>
        <w:rPr>
          <w:rFonts w:ascii="Carlito" w:eastAsia="Carlito" w:hAnsi="Carlito" w:cs="Carlito"/>
          <w:b/>
          <w:color w:val="000000" w:themeColor="text1"/>
          <w:sz w:val="24"/>
          <w:lang w:val="de-DE"/>
        </w:rPr>
        <w:t>Für Demokratie. Für Offenlegung. Für Deutschland.</w:t>
      </w:r>
    </w:p>
    <w:p w14:paraId="56661BF4" w14:textId="77777777" w:rsidR="00777E1B" w:rsidRDefault="00777E1B">
      <w:pPr>
        <w:pBdr>
          <w:top w:val="none" w:sz="4" w:space="0" w:color="000000"/>
          <w:left w:val="none" w:sz="4" w:space="0" w:color="000000"/>
          <w:bottom w:val="none" w:sz="4" w:space="0" w:color="000000"/>
          <w:right w:val="none" w:sz="4" w:space="0" w:color="000000"/>
        </w:pBdr>
        <w:rPr>
          <w:rFonts w:ascii="Carlito" w:eastAsia="Carlito" w:hAnsi="Carlito" w:cs="Carlito"/>
          <w:b/>
          <w:color w:val="000000" w:themeColor="text1"/>
          <w:sz w:val="24"/>
        </w:rPr>
      </w:pPr>
    </w:p>
    <w:p w14:paraId="264B3BCE" w14:textId="68D612C4" w:rsidR="00777E1B" w:rsidRPr="009C3CC3" w:rsidRDefault="0058063F">
      <w:pPr>
        <w:pBdr>
          <w:top w:val="none" w:sz="4" w:space="0" w:color="000000"/>
          <w:left w:val="none" w:sz="4" w:space="0" w:color="000000"/>
          <w:bottom w:val="none" w:sz="4" w:space="0" w:color="000000"/>
          <w:right w:val="none" w:sz="4" w:space="0" w:color="000000"/>
        </w:pBdr>
        <w:rPr>
          <w:rFonts w:ascii="Carlito" w:eastAsia="Carlito" w:hAnsi="Carlito" w:cs="Carlito"/>
          <w:color w:val="000000" w:themeColor="text1"/>
        </w:rPr>
      </w:pPr>
      <w:r>
        <w:rPr>
          <w:rFonts w:ascii="Carlito" w:eastAsia="Carlito" w:hAnsi="Carlito" w:cs="Carlito"/>
          <w:b/>
          <w:color w:val="000000" w:themeColor="text1"/>
          <w:sz w:val="24"/>
          <w:lang w:val="de-DE"/>
        </w:rPr>
        <w:t>Kontakt</w:t>
      </w:r>
      <w:r w:rsidR="00DB06F4">
        <w:rPr>
          <w:rFonts w:ascii="Carlito" w:eastAsia="Carlito" w:hAnsi="Carlito" w:cs="Carlito"/>
          <w:b/>
          <w:color w:val="000000" w:themeColor="text1"/>
          <w:sz w:val="24"/>
          <w:lang w:val="de-DE"/>
        </w:rPr>
        <w:br/>
      </w:r>
      <w:r w:rsidR="00DB06F4" w:rsidRPr="00DB06F4">
        <w:rPr>
          <w:rFonts w:ascii="Carlito" w:eastAsia="Carlito" w:hAnsi="Carlito" w:cs="Carlito"/>
          <w:bCs/>
          <w:color w:val="000000" w:themeColor="text1"/>
          <w:sz w:val="24"/>
        </w:rPr>
        <w:t xml:space="preserve">WABEO – Die </w:t>
      </w:r>
      <w:proofErr w:type="spellStart"/>
      <w:r w:rsidR="00DB06F4" w:rsidRPr="00DB06F4">
        <w:rPr>
          <w:rFonts w:ascii="Carlito" w:eastAsia="Carlito" w:hAnsi="Carlito" w:cs="Carlito"/>
          <w:bCs/>
          <w:color w:val="000000" w:themeColor="text1"/>
          <w:sz w:val="24"/>
        </w:rPr>
        <w:t>Plattform</w:t>
      </w:r>
      <w:proofErr w:type="spellEnd"/>
      <w:r w:rsidR="00DB06F4" w:rsidRPr="00DB06F4">
        <w:rPr>
          <w:rFonts w:ascii="Carlito" w:eastAsia="Carlito" w:hAnsi="Carlito" w:cs="Carlito"/>
          <w:bCs/>
          <w:color w:val="000000" w:themeColor="text1"/>
          <w:sz w:val="24"/>
        </w:rPr>
        <w:t xml:space="preserve"> für </w:t>
      </w:r>
      <w:proofErr w:type="spellStart"/>
      <w:r w:rsidR="00DB06F4" w:rsidRPr="00DB06F4">
        <w:rPr>
          <w:rFonts w:ascii="Carlito" w:eastAsia="Carlito" w:hAnsi="Carlito" w:cs="Carlito"/>
          <w:bCs/>
          <w:color w:val="000000" w:themeColor="text1"/>
          <w:sz w:val="24"/>
        </w:rPr>
        <w:t>vernetzte</w:t>
      </w:r>
      <w:proofErr w:type="spellEnd"/>
      <w:r w:rsidR="00DB06F4" w:rsidRPr="00DB06F4">
        <w:rPr>
          <w:rFonts w:ascii="Carlito" w:eastAsia="Carlito" w:hAnsi="Carlito" w:cs="Carlito"/>
          <w:bCs/>
          <w:color w:val="000000" w:themeColor="text1"/>
          <w:sz w:val="24"/>
        </w:rPr>
        <w:t xml:space="preserve">, </w:t>
      </w:r>
      <w:proofErr w:type="spellStart"/>
      <w:r w:rsidR="00DB06F4" w:rsidRPr="00DB06F4">
        <w:rPr>
          <w:rFonts w:ascii="Carlito" w:eastAsia="Carlito" w:hAnsi="Carlito" w:cs="Carlito"/>
          <w:bCs/>
          <w:color w:val="000000" w:themeColor="text1"/>
          <w:sz w:val="24"/>
        </w:rPr>
        <w:t>flächendeckende</w:t>
      </w:r>
      <w:proofErr w:type="spellEnd"/>
      <w:r w:rsidR="00DB06F4" w:rsidRPr="00DB06F4">
        <w:rPr>
          <w:rFonts w:ascii="Carlito" w:eastAsia="Carlito" w:hAnsi="Carlito" w:cs="Carlito"/>
          <w:bCs/>
          <w:color w:val="000000" w:themeColor="text1"/>
          <w:sz w:val="24"/>
        </w:rPr>
        <w:t xml:space="preserve"> und </w:t>
      </w:r>
      <w:proofErr w:type="spellStart"/>
      <w:r w:rsidR="00DB06F4" w:rsidRPr="00DB06F4">
        <w:rPr>
          <w:rFonts w:ascii="Carlito" w:eastAsia="Carlito" w:hAnsi="Carlito" w:cs="Carlito"/>
          <w:bCs/>
          <w:color w:val="000000" w:themeColor="text1"/>
          <w:sz w:val="24"/>
        </w:rPr>
        <w:t>gerichtsfeste</w:t>
      </w:r>
      <w:proofErr w:type="spellEnd"/>
      <w:r w:rsidR="00DB06F4" w:rsidRPr="00DB06F4">
        <w:rPr>
          <w:rFonts w:ascii="Carlito" w:eastAsia="Carlito" w:hAnsi="Carlito" w:cs="Carlito"/>
          <w:bCs/>
          <w:color w:val="000000" w:themeColor="text1"/>
          <w:sz w:val="24"/>
        </w:rPr>
        <w:t xml:space="preserve"> </w:t>
      </w:r>
      <w:proofErr w:type="spellStart"/>
      <w:r w:rsidR="00DB06F4" w:rsidRPr="00DB06F4">
        <w:rPr>
          <w:rFonts w:ascii="Carlito" w:eastAsia="Carlito" w:hAnsi="Carlito" w:cs="Carlito"/>
          <w:bCs/>
          <w:color w:val="000000" w:themeColor="text1"/>
          <w:sz w:val="24"/>
        </w:rPr>
        <w:t>Wahlbeobachtung</w:t>
      </w:r>
      <w:proofErr w:type="spellEnd"/>
      <w:r w:rsidR="00DB06F4" w:rsidRPr="00DB06F4">
        <w:rPr>
          <w:rFonts w:ascii="Carlito" w:eastAsia="Carlito" w:hAnsi="Carlito" w:cs="Carlito"/>
          <w:bCs/>
          <w:color w:val="000000" w:themeColor="text1"/>
          <w:sz w:val="24"/>
        </w:rPr>
        <w:t>.</w:t>
      </w:r>
      <w:r w:rsidRPr="00DB06F4">
        <w:rPr>
          <w:rFonts w:ascii="Carlito" w:eastAsia="Carlito" w:hAnsi="Carlito" w:cs="Carlito"/>
          <w:bCs/>
          <w:color w:val="000000" w:themeColor="text1"/>
          <w:sz w:val="24"/>
          <w:lang w:val="de-DE"/>
        </w:rPr>
        <w:br/>
      </w:r>
      <w:r w:rsidRPr="0027100B">
        <w:rPr>
          <w:rStyle w:val="Hyperlink"/>
          <w:rFonts w:ascii="Carlito" w:eastAsia="Carlito" w:hAnsi="Carlito" w:cs="Carlito"/>
          <w:color w:val="000000" w:themeColor="text1"/>
          <w:sz w:val="24"/>
          <w:u w:val="none"/>
          <w:lang w:val="de-DE"/>
        </w:rPr>
        <w:t xml:space="preserve">Stephanie </w:t>
      </w:r>
      <w:proofErr w:type="spellStart"/>
      <w:r w:rsidRPr="0027100B">
        <w:rPr>
          <w:rStyle w:val="Hyperlink"/>
          <w:rFonts w:ascii="Carlito" w:eastAsia="Carlito" w:hAnsi="Carlito" w:cs="Carlito"/>
          <w:color w:val="000000" w:themeColor="text1"/>
          <w:sz w:val="24"/>
          <w:u w:val="none"/>
          <w:lang w:val="de-DE"/>
        </w:rPr>
        <w:t>Tsomakaeva</w:t>
      </w:r>
      <w:proofErr w:type="spellEnd"/>
      <w:r w:rsidRPr="0027100B">
        <w:rPr>
          <w:rStyle w:val="Hyperlink"/>
          <w:rFonts w:ascii="Carlito" w:eastAsia="Carlito" w:hAnsi="Carlito" w:cs="Carlito"/>
          <w:color w:val="000000" w:themeColor="text1"/>
          <w:sz w:val="24"/>
          <w:u w:val="none"/>
          <w:lang w:val="de-DE"/>
        </w:rPr>
        <w:br/>
      </w:r>
      <w:r>
        <w:rPr>
          <w:rFonts w:ascii="Carlito" w:eastAsia="Carlito" w:hAnsi="Carlito" w:cs="Carlito"/>
          <w:color w:val="000000" w:themeColor="text1"/>
          <w:sz w:val="24"/>
          <w:lang w:val="de-DE"/>
        </w:rPr>
        <w:t>E-Mail: kontakt@wabeo.de</w:t>
      </w:r>
      <w:r>
        <w:rPr>
          <w:rFonts w:ascii="Carlito" w:eastAsia="Carlito" w:hAnsi="Carlito" w:cs="Carlito"/>
          <w:color w:val="000000" w:themeColor="text1"/>
          <w:sz w:val="24"/>
          <w:lang w:val="de-DE"/>
        </w:rPr>
        <w:br/>
        <w:t xml:space="preserve">Website: </w:t>
      </w:r>
      <w:hyperlink r:id="rId8" w:tooltip="http://wabeo.de" w:history="1">
        <w:r>
          <w:rPr>
            <w:rStyle w:val="Hyperlink"/>
            <w:rFonts w:ascii="Carlito" w:eastAsia="Carlito" w:hAnsi="Carlito" w:cs="Carlito"/>
            <w:color w:val="000000" w:themeColor="text1"/>
            <w:sz w:val="24"/>
            <w:u w:val="none"/>
            <w:lang w:val="de-DE"/>
          </w:rPr>
          <w:t>www.wabeo.de</w:t>
        </w:r>
      </w:hyperlink>
    </w:p>
    <w:p w14:paraId="2F421159" w14:textId="77777777" w:rsidR="00777E1B" w:rsidRDefault="00777E1B">
      <w:pPr>
        <w:rPr>
          <w:rFonts w:ascii="Carlito" w:hAnsi="Carlito" w:cs="Carlito"/>
          <w:color w:val="000000" w:themeColor="text1"/>
        </w:rPr>
      </w:pPr>
    </w:p>
    <w:sectPr w:rsidR="00777E1B" w:rsidSect="00767A3D">
      <w:pgSz w:w="12240" w:h="15840"/>
      <w:pgMar w:top="15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195EA" w14:textId="77777777" w:rsidR="00C21084" w:rsidRDefault="00C21084">
      <w:pPr>
        <w:spacing w:after="0" w:line="240" w:lineRule="auto"/>
      </w:pPr>
      <w:r>
        <w:separator/>
      </w:r>
    </w:p>
  </w:endnote>
  <w:endnote w:type="continuationSeparator" w:id="0">
    <w:p w14:paraId="332924F4" w14:textId="77777777" w:rsidR="00C21084" w:rsidRDefault="00C21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lito">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327AC" w14:textId="77777777" w:rsidR="00C21084" w:rsidRDefault="00C21084">
      <w:pPr>
        <w:spacing w:after="0" w:line="240" w:lineRule="auto"/>
      </w:pPr>
      <w:r>
        <w:separator/>
      </w:r>
    </w:p>
  </w:footnote>
  <w:footnote w:type="continuationSeparator" w:id="0">
    <w:p w14:paraId="0BB9CF0E" w14:textId="77777777" w:rsidR="00C21084" w:rsidRDefault="00C210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A6A5B"/>
    <w:multiLevelType w:val="hybridMultilevel"/>
    <w:tmpl w:val="0C30FE2E"/>
    <w:lvl w:ilvl="0" w:tplc="E6063402">
      <w:start w:val="1"/>
      <w:numFmt w:val="decimal"/>
      <w:lvlText w:val="%1."/>
      <w:lvlJc w:val="right"/>
      <w:pPr>
        <w:ind w:left="709" w:hanging="360"/>
      </w:pPr>
      <w:rPr>
        <w:rFonts w:ascii="Times New Roman" w:eastAsia="Times New Roman" w:hAnsi="Times New Roman" w:cs="Times New Roman"/>
        <w:color w:val="000000"/>
        <w:sz w:val="24"/>
      </w:rPr>
    </w:lvl>
    <w:lvl w:ilvl="1" w:tplc="9C12D562">
      <w:start w:val="1"/>
      <w:numFmt w:val="decimal"/>
      <w:lvlText w:val="%2."/>
      <w:lvlJc w:val="right"/>
      <w:pPr>
        <w:ind w:left="1429" w:hanging="360"/>
      </w:pPr>
    </w:lvl>
    <w:lvl w:ilvl="2" w:tplc="934AE90C">
      <w:start w:val="1"/>
      <w:numFmt w:val="decimal"/>
      <w:lvlText w:val="%3."/>
      <w:lvlJc w:val="right"/>
      <w:pPr>
        <w:ind w:left="2149" w:hanging="180"/>
      </w:pPr>
    </w:lvl>
    <w:lvl w:ilvl="3" w:tplc="2CB8ED98">
      <w:start w:val="1"/>
      <w:numFmt w:val="decimal"/>
      <w:lvlText w:val="%4."/>
      <w:lvlJc w:val="right"/>
      <w:pPr>
        <w:ind w:left="2869" w:hanging="360"/>
      </w:pPr>
    </w:lvl>
    <w:lvl w:ilvl="4" w:tplc="8174DCBC">
      <w:start w:val="1"/>
      <w:numFmt w:val="decimal"/>
      <w:lvlText w:val="%5."/>
      <w:lvlJc w:val="right"/>
      <w:pPr>
        <w:ind w:left="3589" w:hanging="360"/>
      </w:pPr>
    </w:lvl>
    <w:lvl w:ilvl="5" w:tplc="DB48EA0E">
      <w:start w:val="1"/>
      <w:numFmt w:val="decimal"/>
      <w:lvlText w:val="%6."/>
      <w:lvlJc w:val="right"/>
      <w:pPr>
        <w:ind w:left="4309" w:hanging="180"/>
      </w:pPr>
    </w:lvl>
    <w:lvl w:ilvl="6" w:tplc="B6A0B300">
      <w:start w:val="1"/>
      <w:numFmt w:val="decimal"/>
      <w:lvlText w:val="%7."/>
      <w:lvlJc w:val="right"/>
      <w:pPr>
        <w:ind w:left="5029" w:hanging="360"/>
      </w:pPr>
    </w:lvl>
    <w:lvl w:ilvl="7" w:tplc="8B941B2A">
      <w:start w:val="1"/>
      <w:numFmt w:val="decimal"/>
      <w:lvlText w:val="%8."/>
      <w:lvlJc w:val="right"/>
      <w:pPr>
        <w:ind w:left="5749" w:hanging="360"/>
      </w:pPr>
    </w:lvl>
    <w:lvl w:ilvl="8" w:tplc="91723BC0">
      <w:start w:val="1"/>
      <w:numFmt w:val="decimal"/>
      <w:lvlText w:val="%9."/>
      <w:lvlJc w:val="right"/>
      <w:pPr>
        <w:ind w:left="6469" w:hanging="180"/>
      </w:pPr>
    </w:lvl>
  </w:abstractNum>
  <w:abstractNum w:abstractNumId="1" w15:restartNumberingAfterBreak="0">
    <w:nsid w:val="1A7A7E02"/>
    <w:multiLevelType w:val="hybridMultilevel"/>
    <w:tmpl w:val="F1B2E90C"/>
    <w:lvl w:ilvl="0" w:tplc="2A66FFC6">
      <w:start w:val="1"/>
      <w:numFmt w:val="bullet"/>
      <w:lvlText w:val="·"/>
      <w:lvlJc w:val="left"/>
      <w:pPr>
        <w:ind w:left="709" w:hanging="360"/>
      </w:pPr>
      <w:rPr>
        <w:rFonts w:ascii="Symbol" w:eastAsia="Symbol" w:hAnsi="Symbol" w:cs="Symbol" w:hint="default"/>
        <w:color w:val="000000"/>
        <w:sz w:val="24"/>
      </w:rPr>
    </w:lvl>
    <w:lvl w:ilvl="1" w:tplc="F9DC203E">
      <w:start w:val="1"/>
      <w:numFmt w:val="bullet"/>
      <w:lvlText w:val="·"/>
      <w:lvlJc w:val="left"/>
      <w:pPr>
        <w:ind w:left="1429" w:hanging="360"/>
      </w:pPr>
      <w:rPr>
        <w:rFonts w:ascii="Symbol" w:eastAsia="Symbol" w:hAnsi="Symbol" w:cs="Symbol" w:hint="default"/>
        <w:color w:val="000000"/>
        <w:sz w:val="24"/>
      </w:rPr>
    </w:lvl>
    <w:lvl w:ilvl="2" w:tplc="3E5CBA8E">
      <w:start w:val="1"/>
      <w:numFmt w:val="bullet"/>
      <w:lvlText w:val="·"/>
      <w:lvlJc w:val="left"/>
      <w:pPr>
        <w:ind w:left="2149" w:hanging="360"/>
      </w:pPr>
      <w:rPr>
        <w:rFonts w:ascii="Symbol" w:eastAsia="Symbol" w:hAnsi="Symbol" w:cs="Symbol" w:hint="default"/>
        <w:color w:val="000000"/>
        <w:sz w:val="24"/>
      </w:rPr>
    </w:lvl>
    <w:lvl w:ilvl="3" w:tplc="4BA8BBA4">
      <w:start w:val="1"/>
      <w:numFmt w:val="bullet"/>
      <w:lvlText w:val="·"/>
      <w:lvlJc w:val="left"/>
      <w:pPr>
        <w:ind w:left="2869" w:hanging="360"/>
      </w:pPr>
      <w:rPr>
        <w:rFonts w:ascii="Symbol" w:eastAsia="Symbol" w:hAnsi="Symbol" w:cs="Symbol" w:hint="default"/>
        <w:color w:val="000000"/>
        <w:sz w:val="24"/>
      </w:rPr>
    </w:lvl>
    <w:lvl w:ilvl="4" w:tplc="2F82E614">
      <w:start w:val="1"/>
      <w:numFmt w:val="bullet"/>
      <w:lvlText w:val="·"/>
      <w:lvlJc w:val="left"/>
      <w:pPr>
        <w:ind w:left="3589" w:hanging="360"/>
      </w:pPr>
      <w:rPr>
        <w:rFonts w:ascii="Symbol" w:eastAsia="Symbol" w:hAnsi="Symbol" w:cs="Symbol" w:hint="default"/>
        <w:color w:val="000000"/>
        <w:sz w:val="24"/>
      </w:rPr>
    </w:lvl>
    <w:lvl w:ilvl="5" w:tplc="33BE5596">
      <w:start w:val="1"/>
      <w:numFmt w:val="bullet"/>
      <w:lvlText w:val="·"/>
      <w:lvlJc w:val="left"/>
      <w:pPr>
        <w:ind w:left="4309" w:hanging="360"/>
      </w:pPr>
      <w:rPr>
        <w:rFonts w:ascii="Symbol" w:eastAsia="Symbol" w:hAnsi="Symbol" w:cs="Symbol" w:hint="default"/>
        <w:color w:val="000000"/>
        <w:sz w:val="24"/>
      </w:rPr>
    </w:lvl>
    <w:lvl w:ilvl="6" w:tplc="D99A9E60">
      <w:start w:val="1"/>
      <w:numFmt w:val="bullet"/>
      <w:lvlText w:val="·"/>
      <w:lvlJc w:val="left"/>
      <w:pPr>
        <w:ind w:left="5029" w:hanging="360"/>
      </w:pPr>
      <w:rPr>
        <w:rFonts w:ascii="Symbol" w:eastAsia="Symbol" w:hAnsi="Symbol" w:cs="Symbol" w:hint="default"/>
        <w:color w:val="000000"/>
        <w:sz w:val="24"/>
      </w:rPr>
    </w:lvl>
    <w:lvl w:ilvl="7" w:tplc="554219CE">
      <w:start w:val="1"/>
      <w:numFmt w:val="bullet"/>
      <w:lvlText w:val="·"/>
      <w:lvlJc w:val="left"/>
      <w:pPr>
        <w:ind w:left="5749" w:hanging="360"/>
      </w:pPr>
      <w:rPr>
        <w:rFonts w:ascii="Symbol" w:eastAsia="Symbol" w:hAnsi="Symbol" w:cs="Symbol" w:hint="default"/>
        <w:color w:val="000000"/>
        <w:sz w:val="24"/>
      </w:rPr>
    </w:lvl>
    <w:lvl w:ilvl="8" w:tplc="528C2026">
      <w:start w:val="1"/>
      <w:numFmt w:val="bullet"/>
      <w:lvlText w:val="·"/>
      <w:lvlJc w:val="left"/>
      <w:pPr>
        <w:ind w:left="6469" w:hanging="360"/>
      </w:pPr>
      <w:rPr>
        <w:rFonts w:ascii="Symbol" w:eastAsia="Symbol" w:hAnsi="Symbol" w:cs="Symbol" w:hint="default"/>
        <w:color w:val="000000"/>
        <w:sz w:val="24"/>
      </w:rPr>
    </w:lvl>
  </w:abstractNum>
  <w:abstractNum w:abstractNumId="2" w15:restartNumberingAfterBreak="0">
    <w:nsid w:val="245171CC"/>
    <w:multiLevelType w:val="hybridMultilevel"/>
    <w:tmpl w:val="C054F5E8"/>
    <w:lvl w:ilvl="0" w:tplc="547C6B80">
      <w:start w:val="1"/>
      <w:numFmt w:val="decimal"/>
      <w:lvlText w:val="%1."/>
      <w:lvlJc w:val="right"/>
      <w:pPr>
        <w:ind w:left="709" w:hanging="360"/>
      </w:pPr>
      <w:rPr>
        <w:rFonts w:ascii="Times New Roman" w:eastAsia="Times New Roman" w:hAnsi="Times New Roman" w:cs="Times New Roman"/>
        <w:color w:val="000000"/>
        <w:sz w:val="24"/>
      </w:rPr>
    </w:lvl>
    <w:lvl w:ilvl="1" w:tplc="73786404">
      <w:start w:val="1"/>
      <w:numFmt w:val="decimal"/>
      <w:lvlText w:val="%2."/>
      <w:lvlJc w:val="right"/>
      <w:pPr>
        <w:ind w:left="1429" w:hanging="360"/>
      </w:pPr>
    </w:lvl>
    <w:lvl w:ilvl="2" w:tplc="7BCCBABA">
      <w:start w:val="1"/>
      <w:numFmt w:val="decimal"/>
      <w:lvlText w:val="%3."/>
      <w:lvlJc w:val="right"/>
      <w:pPr>
        <w:ind w:left="2149" w:hanging="180"/>
      </w:pPr>
    </w:lvl>
    <w:lvl w:ilvl="3" w:tplc="E90614FE">
      <w:start w:val="1"/>
      <w:numFmt w:val="decimal"/>
      <w:lvlText w:val="%4."/>
      <w:lvlJc w:val="right"/>
      <w:pPr>
        <w:ind w:left="2869" w:hanging="360"/>
      </w:pPr>
    </w:lvl>
    <w:lvl w:ilvl="4" w:tplc="A95A9490">
      <w:start w:val="1"/>
      <w:numFmt w:val="decimal"/>
      <w:lvlText w:val="%5."/>
      <w:lvlJc w:val="right"/>
      <w:pPr>
        <w:ind w:left="3589" w:hanging="360"/>
      </w:pPr>
    </w:lvl>
    <w:lvl w:ilvl="5" w:tplc="00506F08">
      <w:start w:val="1"/>
      <w:numFmt w:val="decimal"/>
      <w:lvlText w:val="%6."/>
      <w:lvlJc w:val="right"/>
      <w:pPr>
        <w:ind w:left="4309" w:hanging="180"/>
      </w:pPr>
    </w:lvl>
    <w:lvl w:ilvl="6" w:tplc="07383826">
      <w:start w:val="1"/>
      <w:numFmt w:val="decimal"/>
      <w:lvlText w:val="%7."/>
      <w:lvlJc w:val="right"/>
      <w:pPr>
        <w:ind w:left="5029" w:hanging="360"/>
      </w:pPr>
    </w:lvl>
    <w:lvl w:ilvl="7" w:tplc="80743ED4">
      <w:start w:val="1"/>
      <w:numFmt w:val="decimal"/>
      <w:lvlText w:val="%8."/>
      <w:lvlJc w:val="right"/>
      <w:pPr>
        <w:ind w:left="5749" w:hanging="360"/>
      </w:pPr>
    </w:lvl>
    <w:lvl w:ilvl="8" w:tplc="D3503610">
      <w:start w:val="1"/>
      <w:numFmt w:val="decimal"/>
      <w:lvlText w:val="%9."/>
      <w:lvlJc w:val="right"/>
      <w:pPr>
        <w:ind w:left="6469" w:hanging="180"/>
      </w:pPr>
    </w:lvl>
  </w:abstractNum>
  <w:abstractNum w:abstractNumId="3" w15:restartNumberingAfterBreak="0">
    <w:nsid w:val="2EB919D3"/>
    <w:multiLevelType w:val="hybridMultilevel"/>
    <w:tmpl w:val="B672A96E"/>
    <w:lvl w:ilvl="0" w:tplc="7F66CA48">
      <w:start w:val="1"/>
      <w:numFmt w:val="bullet"/>
      <w:lvlText w:val="·"/>
      <w:lvlJc w:val="left"/>
      <w:pPr>
        <w:ind w:left="709" w:hanging="360"/>
      </w:pPr>
      <w:rPr>
        <w:rFonts w:ascii="Symbol" w:eastAsia="Symbol" w:hAnsi="Symbol" w:cs="Symbol" w:hint="default"/>
        <w:color w:val="000000"/>
        <w:sz w:val="24"/>
      </w:rPr>
    </w:lvl>
    <w:lvl w:ilvl="1" w:tplc="9F12F148">
      <w:start w:val="1"/>
      <w:numFmt w:val="bullet"/>
      <w:lvlText w:val="·"/>
      <w:lvlJc w:val="left"/>
      <w:pPr>
        <w:ind w:left="1429" w:hanging="360"/>
      </w:pPr>
      <w:rPr>
        <w:rFonts w:ascii="Symbol" w:eastAsia="Symbol" w:hAnsi="Symbol" w:cs="Symbol" w:hint="default"/>
        <w:color w:val="000000"/>
        <w:sz w:val="24"/>
      </w:rPr>
    </w:lvl>
    <w:lvl w:ilvl="2" w:tplc="F88CD332">
      <w:start w:val="1"/>
      <w:numFmt w:val="bullet"/>
      <w:lvlText w:val="·"/>
      <w:lvlJc w:val="left"/>
      <w:pPr>
        <w:ind w:left="2149" w:hanging="360"/>
      </w:pPr>
      <w:rPr>
        <w:rFonts w:ascii="Symbol" w:eastAsia="Symbol" w:hAnsi="Symbol" w:cs="Symbol" w:hint="default"/>
        <w:color w:val="000000"/>
        <w:sz w:val="24"/>
      </w:rPr>
    </w:lvl>
    <w:lvl w:ilvl="3" w:tplc="DA9667E8">
      <w:start w:val="1"/>
      <w:numFmt w:val="bullet"/>
      <w:lvlText w:val="·"/>
      <w:lvlJc w:val="left"/>
      <w:pPr>
        <w:ind w:left="2869" w:hanging="360"/>
      </w:pPr>
      <w:rPr>
        <w:rFonts w:ascii="Symbol" w:eastAsia="Symbol" w:hAnsi="Symbol" w:cs="Symbol" w:hint="default"/>
        <w:color w:val="000000"/>
        <w:sz w:val="24"/>
      </w:rPr>
    </w:lvl>
    <w:lvl w:ilvl="4" w:tplc="CA8252EA">
      <w:start w:val="1"/>
      <w:numFmt w:val="bullet"/>
      <w:lvlText w:val="·"/>
      <w:lvlJc w:val="left"/>
      <w:pPr>
        <w:ind w:left="3589" w:hanging="360"/>
      </w:pPr>
      <w:rPr>
        <w:rFonts w:ascii="Symbol" w:eastAsia="Symbol" w:hAnsi="Symbol" w:cs="Symbol" w:hint="default"/>
        <w:color w:val="000000"/>
        <w:sz w:val="24"/>
      </w:rPr>
    </w:lvl>
    <w:lvl w:ilvl="5" w:tplc="5614B18A">
      <w:start w:val="1"/>
      <w:numFmt w:val="bullet"/>
      <w:lvlText w:val="·"/>
      <w:lvlJc w:val="left"/>
      <w:pPr>
        <w:ind w:left="4309" w:hanging="360"/>
      </w:pPr>
      <w:rPr>
        <w:rFonts w:ascii="Symbol" w:eastAsia="Symbol" w:hAnsi="Symbol" w:cs="Symbol" w:hint="default"/>
        <w:color w:val="000000"/>
        <w:sz w:val="24"/>
      </w:rPr>
    </w:lvl>
    <w:lvl w:ilvl="6" w:tplc="748EEE9A">
      <w:start w:val="1"/>
      <w:numFmt w:val="bullet"/>
      <w:lvlText w:val="·"/>
      <w:lvlJc w:val="left"/>
      <w:pPr>
        <w:ind w:left="5029" w:hanging="360"/>
      </w:pPr>
      <w:rPr>
        <w:rFonts w:ascii="Symbol" w:eastAsia="Symbol" w:hAnsi="Symbol" w:cs="Symbol" w:hint="default"/>
        <w:color w:val="000000"/>
        <w:sz w:val="24"/>
      </w:rPr>
    </w:lvl>
    <w:lvl w:ilvl="7" w:tplc="31A86A4C">
      <w:start w:val="1"/>
      <w:numFmt w:val="bullet"/>
      <w:lvlText w:val="·"/>
      <w:lvlJc w:val="left"/>
      <w:pPr>
        <w:ind w:left="5749" w:hanging="360"/>
      </w:pPr>
      <w:rPr>
        <w:rFonts w:ascii="Symbol" w:eastAsia="Symbol" w:hAnsi="Symbol" w:cs="Symbol" w:hint="default"/>
        <w:color w:val="000000"/>
        <w:sz w:val="24"/>
      </w:rPr>
    </w:lvl>
    <w:lvl w:ilvl="8" w:tplc="72746BD4">
      <w:start w:val="1"/>
      <w:numFmt w:val="bullet"/>
      <w:lvlText w:val="·"/>
      <w:lvlJc w:val="left"/>
      <w:pPr>
        <w:ind w:left="6469" w:hanging="360"/>
      </w:pPr>
      <w:rPr>
        <w:rFonts w:ascii="Symbol" w:eastAsia="Symbol" w:hAnsi="Symbol" w:cs="Symbol" w:hint="default"/>
        <w:color w:val="000000"/>
        <w:sz w:val="24"/>
      </w:rPr>
    </w:lvl>
  </w:abstractNum>
  <w:abstractNum w:abstractNumId="4" w15:restartNumberingAfterBreak="0">
    <w:nsid w:val="4240611E"/>
    <w:multiLevelType w:val="hybridMultilevel"/>
    <w:tmpl w:val="0FEE64D0"/>
    <w:lvl w:ilvl="0" w:tplc="0706D050">
      <w:start w:val="1"/>
      <w:numFmt w:val="decimal"/>
      <w:lvlText w:val="%1."/>
      <w:lvlJc w:val="right"/>
      <w:pPr>
        <w:ind w:left="709" w:hanging="360"/>
      </w:pPr>
      <w:rPr>
        <w:rFonts w:ascii="Times New Roman" w:eastAsia="Times New Roman" w:hAnsi="Times New Roman" w:cs="Times New Roman"/>
        <w:color w:val="000000"/>
        <w:sz w:val="24"/>
      </w:rPr>
    </w:lvl>
    <w:lvl w:ilvl="1" w:tplc="3A0AEEF4">
      <w:start w:val="1"/>
      <w:numFmt w:val="decimal"/>
      <w:lvlText w:val="%2."/>
      <w:lvlJc w:val="right"/>
      <w:pPr>
        <w:ind w:left="1429" w:hanging="360"/>
      </w:pPr>
    </w:lvl>
    <w:lvl w:ilvl="2" w:tplc="91F4E2EE">
      <w:start w:val="1"/>
      <w:numFmt w:val="decimal"/>
      <w:lvlText w:val="%3."/>
      <w:lvlJc w:val="right"/>
      <w:pPr>
        <w:ind w:left="2149" w:hanging="180"/>
      </w:pPr>
    </w:lvl>
    <w:lvl w:ilvl="3" w:tplc="71E8328E">
      <w:start w:val="1"/>
      <w:numFmt w:val="decimal"/>
      <w:lvlText w:val="%4."/>
      <w:lvlJc w:val="right"/>
      <w:pPr>
        <w:ind w:left="2869" w:hanging="360"/>
      </w:pPr>
    </w:lvl>
    <w:lvl w:ilvl="4" w:tplc="F18AEC14">
      <w:start w:val="1"/>
      <w:numFmt w:val="decimal"/>
      <w:lvlText w:val="%5."/>
      <w:lvlJc w:val="right"/>
      <w:pPr>
        <w:ind w:left="3589" w:hanging="360"/>
      </w:pPr>
    </w:lvl>
    <w:lvl w:ilvl="5" w:tplc="48E009E2">
      <w:start w:val="1"/>
      <w:numFmt w:val="decimal"/>
      <w:lvlText w:val="%6."/>
      <w:lvlJc w:val="right"/>
      <w:pPr>
        <w:ind w:left="4309" w:hanging="180"/>
      </w:pPr>
    </w:lvl>
    <w:lvl w:ilvl="6" w:tplc="9DE62626">
      <w:start w:val="1"/>
      <w:numFmt w:val="decimal"/>
      <w:lvlText w:val="%7."/>
      <w:lvlJc w:val="right"/>
      <w:pPr>
        <w:ind w:left="5029" w:hanging="360"/>
      </w:pPr>
    </w:lvl>
    <w:lvl w:ilvl="7" w:tplc="CD24806C">
      <w:start w:val="1"/>
      <w:numFmt w:val="decimal"/>
      <w:lvlText w:val="%8."/>
      <w:lvlJc w:val="right"/>
      <w:pPr>
        <w:ind w:left="5749" w:hanging="360"/>
      </w:pPr>
    </w:lvl>
    <w:lvl w:ilvl="8" w:tplc="1A7C63AA">
      <w:start w:val="1"/>
      <w:numFmt w:val="decimal"/>
      <w:lvlText w:val="%9."/>
      <w:lvlJc w:val="right"/>
      <w:pPr>
        <w:ind w:left="6469" w:hanging="180"/>
      </w:pPr>
    </w:lvl>
  </w:abstractNum>
  <w:abstractNum w:abstractNumId="5" w15:restartNumberingAfterBreak="0">
    <w:nsid w:val="58487AC5"/>
    <w:multiLevelType w:val="hybridMultilevel"/>
    <w:tmpl w:val="40906872"/>
    <w:lvl w:ilvl="0" w:tplc="727A2D3C">
      <w:start w:val="1"/>
      <w:numFmt w:val="decimal"/>
      <w:lvlText w:val="%1."/>
      <w:lvlJc w:val="right"/>
      <w:pPr>
        <w:ind w:left="709" w:hanging="360"/>
      </w:pPr>
      <w:rPr>
        <w:rFonts w:ascii="Times New Roman" w:eastAsia="Times New Roman" w:hAnsi="Times New Roman" w:cs="Times New Roman"/>
        <w:color w:val="000000"/>
        <w:sz w:val="24"/>
      </w:rPr>
    </w:lvl>
    <w:lvl w:ilvl="1" w:tplc="C3E23C74">
      <w:start w:val="1"/>
      <w:numFmt w:val="decimal"/>
      <w:lvlText w:val="%2."/>
      <w:lvlJc w:val="right"/>
      <w:pPr>
        <w:ind w:left="1429" w:hanging="360"/>
      </w:pPr>
    </w:lvl>
    <w:lvl w:ilvl="2" w:tplc="B9021FC0">
      <w:start w:val="1"/>
      <w:numFmt w:val="decimal"/>
      <w:lvlText w:val="%3."/>
      <w:lvlJc w:val="right"/>
      <w:pPr>
        <w:ind w:left="2149" w:hanging="180"/>
      </w:pPr>
    </w:lvl>
    <w:lvl w:ilvl="3" w:tplc="8020B7CA">
      <w:start w:val="1"/>
      <w:numFmt w:val="decimal"/>
      <w:lvlText w:val="%4."/>
      <w:lvlJc w:val="right"/>
      <w:pPr>
        <w:ind w:left="2869" w:hanging="360"/>
      </w:pPr>
    </w:lvl>
    <w:lvl w:ilvl="4" w:tplc="49661FC8">
      <w:start w:val="1"/>
      <w:numFmt w:val="decimal"/>
      <w:lvlText w:val="%5."/>
      <w:lvlJc w:val="right"/>
      <w:pPr>
        <w:ind w:left="3589" w:hanging="360"/>
      </w:pPr>
    </w:lvl>
    <w:lvl w:ilvl="5" w:tplc="7B9687A8">
      <w:start w:val="1"/>
      <w:numFmt w:val="decimal"/>
      <w:lvlText w:val="%6."/>
      <w:lvlJc w:val="right"/>
      <w:pPr>
        <w:ind w:left="4309" w:hanging="180"/>
      </w:pPr>
    </w:lvl>
    <w:lvl w:ilvl="6" w:tplc="D0AAB256">
      <w:start w:val="1"/>
      <w:numFmt w:val="decimal"/>
      <w:lvlText w:val="%7."/>
      <w:lvlJc w:val="right"/>
      <w:pPr>
        <w:ind w:left="5029" w:hanging="360"/>
      </w:pPr>
    </w:lvl>
    <w:lvl w:ilvl="7" w:tplc="2F7C24CA">
      <w:start w:val="1"/>
      <w:numFmt w:val="decimal"/>
      <w:lvlText w:val="%8."/>
      <w:lvlJc w:val="right"/>
      <w:pPr>
        <w:ind w:left="5749" w:hanging="360"/>
      </w:pPr>
    </w:lvl>
    <w:lvl w:ilvl="8" w:tplc="9CA4DE8E">
      <w:start w:val="1"/>
      <w:numFmt w:val="decimal"/>
      <w:lvlText w:val="%9."/>
      <w:lvlJc w:val="right"/>
      <w:pPr>
        <w:ind w:left="6469" w:hanging="180"/>
      </w:pPr>
    </w:lvl>
  </w:abstractNum>
  <w:abstractNum w:abstractNumId="6" w15:restartNumberingAfterBreak="0">
    <w:nsid w:val="6A534658"/>
    <w:multiLevelType w:val="hybridMultilevel"/>
    <w:tmpl w:val="D1B6E40C"/>
    <w:lvl w:ilvl="0" w:tplc="1E46CB50">
      <w:start w:val="1"/>
      <w:numFmt w:val="decimal"/>
      <w:lvlText w:val="%1."/>
      <w:lvlJc w:val="right"/>
      <w:pPr>
        <w:ind w:left="709" w:hanging="360"/>
      </w:pPr>
      <w:rPr>
        <w:rFonts w:ascii="Times New Roman" w:eastAsia="Times New Roman" w:hAnsi="Times New Roman" w:cs="Times New Roman"/>
        <w:color w:val="000000"/>
        <w:sz w:val="24"/>
      </w:rPr>
    </w:lvl>
    <w:lvl w:ilvl="1" w:tplc="66B2133A">
      <w:start w:val="1"/>
      <w:numFmt w:val="decimal"/>
      <w:lvlText w:val="%2."/>
      <w:lvlJc w:val="right"/>
      <w:pPr>
        <w:ind w:left="1429" w:hanging="360"/>
      </w:pPr>
    </w:lvl>
    <w:lvl w:ilvl="2" w:tplc="1C264CEE">
      <w:start w:val="1"/>
      <w:numFmt w:val="decimal"/>
      <w:lvlText w:val="%3."/>
      <w:lvlJc w:val="right"/>
      <w:pPr>
        <w:ind w:left="2149" w:hanging="180"/>
      </w:pPr>
    </w:lvl>
    <w:lvl w:ilvl="3" w:tplc="CCC8D26A">
      <w:start w:val="1"/>
      <w:numFmt w:val="decimal"/>
      <w:lvlText w:val="%4."/>
      <w:lvlJc w:val="right"/>
      <w:pPr>
        <w:ind w:left="2869" w:hanging="360"/>
      </w:pPr>
    </w:lvl>
    <w:lvl w:ilvl="4" w:tplc="E26E3028">
      <w:start w:val="1"/>
      <w:numFmt w:val="decimal"/>
      <w:lvlText w:val="%5."/>
      <w:lvlJc w:val="right"/>
      <w:pPr>
        <w:ind w:left="3589" w:hanging="360"/>
      </w:pPr>
    </w:lvl>
    <w:lvl w:ilvl="5" w:tplc="DC623DA4">
      <w:start w:val="1"/>
      <w:numFmt w:val="decimal"/>
      <w:lvlText w:val="%6."/>
      <w:lvlJc w:val="right"/>
      <w:pPr>
        <w:ind w:left="4309" w:hanging="180"/>
      </w:pPr>
    </w:lvl>
    <w:lvl w:ilvl="6" w:tplc="17AA5BCE">
      <w:start w:val="1"/>
      <w:numFmt w:val="decimal"/>
      <w:lvlText w:val="%7."/>
      <w:lvlJc w:val="right"/>
      <w:pPr>
        <w:ind w:left="5029" w:hanging="360"/>
      </w:pPr>
    </w:lvl>
    <w:lvl w:ilvl="7" w:tplc="44EEDE10">
      <w:start w:val="1"/>
      <w:numFmt w:val="decimal"/>
      <w:lvlText w:val="%8."/>
      <w:lvlJc w:val="right"/>
      <w:pPr>
        <w:ind w:left="5749" w:hanging="360"/>
      </w:pPr>
    </w:lvl>
    <w:lvl w:ilvl="8" w:tplc="A808BFC4">
      <w:start w:val="1"/>
      <w:numFmt w:val="decimal"/>
      <w:lvlText w:val="%9."/>
      <w:lvlJc w:val="right"/>
      <w:pPr>
        <w:ind w:left="6469" w:hanging="180"/>
      </w:pPr>
    </w:lvl>
  </w:abstractNum>
  <w:abstractNum w:abstractNumId="7" w15:restartNumberingAfterBreak="0">
    <w:nsid w:val="708A3070"/>
    <w:multiLevelType w:val="hybridMultilevel"/>
    <w:tmpl w:val="F2DA153C"/>
    <w:lvl w:ilvl="0" w:tplc="EBA84130">
      <w:start w:val="1"/>
      <w:numFmt w:val="bullet"/>
      <w:lvlText w:val="·"/>
      <w:lvlJc w:val="left"/>
      <w:pPr>
        <w:ind w:left="709" w:hanging="360"/>
      </w:pPr>
      <w:rPr>
        <w:rFonts w:ascii="Symbol" w:eastAsia="Symbol" w:hAnsi="Symbol" w:cs="Symbol" w:hint="default"/>
        <w:color w:val="000000"/>
        <w:sz w:val="24"/>
      </w:rPr>
    </w:lvl>
    <w:lvl w:ilvl="1" w:tplc="258CF8F4">
      <w:start w:val="1"/>
      <w:numFmt w:val="bullet"/>
      <w:lvlText w:val="·"/>
      <w:lvlJc w:val="left"/>
      <w:pPr>
        <w:ind w:left="1429" w:hanging="360"/>
      </w:pPr>
      <w:rPr>
        <w:rFonts w:ascii="Symbol" w:eastAsia="Symbol" w:hAnsi="Symbol" w:cs="Symbol" w:hint="default"/>
        <w:color w:val="000000"/>
        <w:sz w:val="24"/>
      </w:rPr>
    </w:lvl>
    <w:lvl w:ilvl="2" w:tplc="4470FEE8">
      <w:start w:val="1"/>
      <w:numFmt w:val="bullet"/>
      <w:lvlText w:val="·"/>
      <w:lvlJc w:val="left"/>
      <w:pPr>
        <w:ind w:left="2149" w:hanging="360"/>
      </w:pPr>
      <w:rPr>
        <w:rFonts w:ascii="Symbol" w:eastAsia="Symbol" w:hAnsi="Symbol" w:cs="Symbol" w:hint="default"/>
        <w:color w:val="000000"/>
        <w:sz w:val="24"/>
      </w:rPr>
    </w:lvl>
    <w:lvl w:ilvl="3" w:tplc="A976A066">
      <w:start w:val="1"/>
      <w:numFmt w:val="bullet"/>
      <w:lvlText w:val="·"/>
      <w:lvlJc w:val="left"/>
      <w:pPr>
        <w:ind w:left="2869" w:hanging="360"/>
      </w:pPr>
      <w:rPr>
        <w:rFonts w:ascii="Symbol" w:eastAsia="Symbol" w:hAnsi="Symbol" w:cs="Symbol" w:hint="default"/>
        <w:color w:val="000000"/>
        <w:sz w:val="24"/>
      </w:rPr>
    </w:lvl>
    <w:lvl w:ilvl="4" w:tplc="E4B21F46">
      <w:start w:val="1"/>
      <w:numFmt w:val="bullet"/>
      <w:lvlText w:val="·"/>
      <w:lvlJc w:val="left"/>
      <w:pPr>
        <w:ind w:left="3589" w:hanging="360"/>
      </w:pPr>
      <w:rPr>
        <w:rFonts w:ascii="Symbol" w:eastAsia="Symbol" w:hAnsi="Symbol" w:cs="Symbol" w:hint="default"/>
        <w:color w:val="000000"/>
        <w:sz w:val="24"/>
      </w:rPr>
    </w:lvl>
    <w:lvl w:ilvl="5" w:tplc="341A1988">
      <w:start w:val="1"/>
      <w:numFmt w:val="bullet"/>
      <w:lvlText w:val="·"/>
      <w:lvlJc w:val="left"/>
      <w:pPr>
        <w:ind w:left="4309" w:hanging="360"/>
      </w:pPr>
      <w:rPr>
        <w:rFonts w:ascii="Symbol" w:eastAsia="Symbol" w:hAnsi="Symbol" w:cs="Symbol" w:hint="default"/>
        <w:color w:val="000000"/>
        <w:sz w:val="24"/>
      </w:rPr>
    </w:lvl>
    <w:lvl w:ilvl="6" w:tplc="E2E88F68">
      <w:start w:val="1"/>
      <w:numFmt w:val="bullet"/>
      <w:lvlText w:val="·"/>
      <w:lvlJc w:val="left"/>
      <w:pPr>
        <w:ind w:left="5029" w:hanging="360"/>
      </w:pPr>
      <w:rPr>
        <w:rFonts w:ascii="Symbol" w:eastAsia="Symbol" w:hAnsi="Symbol" w:cs="Symbol" w:hint="default"/>
        <w:color w:val="000000"/>
        <w:sz w:val="24"/>
      </w:rPr>
    </w:lvl>
    <w:lvl w:ilvl="7" w:tplc="F7A4081E">
      <w:start w:val="1"/>
      <w:numFmt w:val="bullet"/>
      <w:lvlText w:val="·"/>
      <w:lvlJc w:val="left"/>
      <w:pPr>
        <w:ind w:left="5749" w:hanging="360"/>
      </w:pPr>
      <w:rPr>
        <w:rFonts w:ascii="Symbol" w:eastAsia="Symbol" w:hAnsi="Symbol" w:cs="Symbol" w:hint="default"/>
        <w:color w:val="000000"/>
        <w:sz w:val="24"/>
      </w:rPr>
    </w:lvl>
    <w:lvl w:ilvl="8" w:tplc="DA6027FE">
      <w:start w:val="1"/>
      <w:numFmt w:val="bullet"/>
      <w:lvlText w:val="·"/>
      <w:lvlJc w:val="left"/>
      <w:pPr>
        <w:ind w:left="6469" w:hanging="360"/>
      </w:pPr>
      <w:rPr>
        <w:rFonts w:ascii="Symbol" w:eastAsia="Symbol" w:hAnsi="Symbol" w:cs="Symbol" w:hint="default"/>
        <w:color w:val="000000"/>
        <w:sz w:val="24"/>
      </w:rPr>
    </w:lvl>
  </w:abstractNum>
  <w:abstractNum w:abstractNumId="8" w15:restartNumberingAfterBreak="0">
    <w:nsid w:val="75092402"/>
    <w:multiLevelType w:val="hybridMultilevel"/>
    <w:tmpl w:val="4DD09A14"/>
    <w:lvl w:ilvl="0" w:tplc="851C0414">
      <w:start w:val="1"/>
      <w:numFmt w:val="bullet"/>
      <w:lvlText w:val="·"/>
      <w:lvlJc w:val="left"/>
      <w:pPr>
        <w:ind w:left="709" w:hanging="360"/>
      </w:pPr>
      <w:rPr>
        <w:rFonts w:ascii="Symbol" w:eastAsia="Symbol" w:hAnsi="Symbol" w:cs="Symbol" w:hint="default"/>
        <w:color w:val="000000"/>
        <w:sz w:val="24"/>
      </w:rPr>
    </w:lvl>
    <w:lvl w:ilvl="1" w:tplc="B9A6958A">
      <w:start w:val="1"/>
      <w:numFmt w:val="bullet"/>
      <w:lvlText w:val="·"/>
      <w:lvlJc w:val="left"/>
      <w:pPr>
        <w:ind w:left="1429" w:hanging="360"/>
      </w:pPr>
      <w:rPr>
        <w:rFonts w:ascii="Symbol" w:eastAsia="Symbol" w:hAnsi="Symbol" w:cs="Symbol" w:hint="default"/>
        <w:color w:val="000000"/>
        <w:sz w:val="24"/>
      </w:rPr>
    </w:lvl>
    <w:lvl w:ilvl="2" w:tplc="62E66E18">
      <w:start w:val="1"/>
      <w:numFmt w:val="bullet"/>
      <w:lvlText w:val="·"/>
      <w:lvlJc w:val="left"/>
      <w:pPr>
        <w:ind w:left="2149" w:hanging="360"/>
      </w:pPr>
      <w:rPr>
        <w:rFonts w:ascii="Symbol" w:eastAsia="Symbol" w:hAnsi="Symbol" w:cs="Symbol" w:hint="default"/>
        <w:color w:val="000000"/>
        <w:sz w:val="24"/>
      </w:rPr>
    </w:lvl>
    <w:lvl w:ilvl="3" w:tplc="31644DF2">
      <w:start w:val="1"/>
      <w:numFmt w:val="bullet"/>
      <w:lvlText w:val="·"/>
      <w:lvlJc w:val="left"/>
      <w:pPr>
        <w:ind w:left="2869" w:hanging="360"/>
      </w:pPr>
      <w:rPr>
        <w:rFonts w:ascii="Symbol" w:eastAsia="Symbol" w:hAnsi="Symbol" w:cs="Symbol" w:hint="default"/>
        <w:color w:val="000000"/>
        <w:sz w:val="24"/>
      </w:rPr>
    </w:lvl>
    <w:lvl w:ilvl="4" w:tplc="C4B0187E">
      <w:start w:val="1"/>
      <w:numFmt w:val="bullet"/>
      <w:lvlText w:val="·"/>
      <w:lvlJc w:val="left"/>
      <w:pPr>
        <w:ind w:left="3589" w:hanging="360"/>
      </w:pPr>
      <w:rPr>
        <w:rFonts w:ascii="Symbol" w:eastAsia="Symbol" w:hAnsi="Symbol" w:cs="Symbol" w:hint="default"/>
        <w:color w:val="000000"/>
        <w:sz w:val="24"/>
      </w:rPr>
    </w:lvl>
    <w:lvl w:ilvl="5" w:tplc="EFEE35BA">
      <w:start w:val="1"/>
      <w:numFmt w:val="bullet"/>
      <w:lvlText w:val="·"/>
      <w:lvlJc w:val="left"/>
      <w:pPr>
        <w:ind w:left="4309" w:hanging="360"/>
      </w:pPr>
      <w:rPr>
        <w:rFonts w:ascii="Symbol" w:eastAsia="Symbol" w:hAnsi="Symbol" w:cs="Symbol" w:hint="default"/>
        <w:color w:val="000000"/>
        <w:sz w:val="24"/>
      </w:rPr>
    </w:lvl>
    <w:lvl w:ilvl="6" w:tplc="941C9970">
      <w:start w:val="1"/>
      <w:numFmt w:val="bullet"/>
      <w:lvlText w:val="·"/>
      <w:lvlJc w:val="left"/>
      <w:pPr>
        <w:ind w:left="5029" w:hanging="360"/>
      </w:pPr>
      <w:rPr>
        <w:rFonts w:ascii="Symbol" w:eastAsia="Symbol" w:hAnsi="Symbol" w:cs="Symbol" w:hint="default"/>
        <w:color w:val="000000"/>
        <w:sz w:val="24"/>
      </w:rPr>
    </w:lvl>
    <w:lvl w:ilvl="7" w:tplc="017C7014">
      <w:start w:val="1"/>
      <w:numFmt w:val="bullet"/>
      <w:lvlText w:val="·"/>
      <w:lvlJc w:val="left"/>
      <w:pPr>
        <w:ind w:left="5749" w:hanging="360"/>
      </w:pPr>
      <w:rPr>
        <w:rFonts w:ascii="Symbol" w:eastAsia="Symbol" w:hAnsi="Symbol" w:cs="Symbol" w:hint="default"/>
        <w:color w:val="000000"/>
        <w:sz w:val="24"/>
      </w:rPr>
    </w:lvl>
    <w:lvl w:ilvl="8" w:tplc="0F2425E8">
      <w:start w:val="1"/>
      <w:numFmt w:val="bullet"/>
      <w:lvlText w:val="·"/>
      <w:lvlJc w:val="left"/>
      <w:pPr>
        <w:ind w:left="6469" w:hanging="360"/>
      </w:pPr>
      <w:rPr>
        <w:rFonts w:ascii="Symbol" w:eastAsia="Symbol" w:hAnsi="Symbol" w:cs="Symbol" w:hint="default"/>
        <w:color w:val="000000"/>
        <w:sz w:val="24"/>
      </w:rPr>
    </w:lvl>
  </w:abstractNum>
  <w:num w:numId="1" w16cid:durableId="223807234">
    <w:abstractNumId w:val="8"/>
  </w:num>
  <w:num w:numId="2" w16cid:durableId="240334877">
    <w:abstractNumId w:val="3"/>
  </w:num>
  <w:num w:numId="3" w16cid:durableId="37899943">
    <w:abstractNumId w:val="1"/>
  </w:num>
  <w:num w:numId="4" w16cid:durableId="307784810">
    <w:abstractNumId w:val="7"/>
  </w:num>
  <w:num w:numId="5" w16cid:durableId="1184242373">
    <w:abstractNumId w:val="2"/>
  </w:num>
  <w:num w:numId="6" w16cid:durableId="1374648337">
    <w:abstractNumId w:val="5"/>
  </w:num>
  <w:num w:numId="7" w16cid:durableId="732434321">
    <w:abstractNumId w:val="6"/>
  </w:num>
  <w:num w:numId="8" w16cid:durableId="2090076394">
    <w:abstractNumId w:val="4"/>
  </w:num>
  <w:num w:numId="9" w16cid:durableId="219681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E1B"/>
    <w:rsid w:val="0027100B"/>
    <w:rsid w:val="0058063F"/>
    <w:rsid w:val="005871B7"/>
    <w:rsid w:val="00596E87"/>
    <w:rsid w:val="00767A3D"/>
    <w:rsid w:val="00777E1B"/>
    <w:rsid w:val="00927907"/>
    <w:rsid w:val="009C3CC3"/>
    <w:rsid w:val="00A43775"/>
    <w:rsid w:val="00C21084"/>
    <w:rsid w:val="00D44DE9"/>
    <w:rsid w:val="00DB0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17830"/>
  <w15:docId w15:val="{23ED5AD4-047F-45C1-858A-3F3FB2626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E74B5"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E74B5"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line="240" w:lineRule="auto"/>
    </w:pPr>
    <w:rPr>
      <w:i/>
      <w:iCs/>
      <w:color w:val="44546A"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KeinLeerraum">
    <w:name w:val="No Spacing"/>
    <w:basedOn w:val="Standard"/>
    <w:uiPriority w:val="1"/>
    <w:qFormat/>
    <w:pPr>
      <w:spacing w:after="0" w:line="240" w:lineRule="auto"/>
    </w:pPr>
  </w:style>
  <w:style w:type="paragraph" w:styleId="Listenabsatz">
    <w:name w:val="List Paragraph"/>
    <w:basedOn w:val="Standard"/>
    <w:uiPriority w:val="34"/>
    <w:qFormat/>
    <w:pPr>
      <w:ind w:left="720"/>
      <w:contextualSpacing/>
    </w:pPr>
  </w:style>
  <w:style w:type="paragraph" w:styleId="berarbeitung">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abeo.de"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3114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Markus Backfisch</dc:creator>
  <cp:lastModifiedBy>Markus Backfisch</cp:lastModifiedBy>
  <cp:revision>3</cp:revision>
  <dcterms:created xsi:type="dcterms:W3CDTF">2024-12-23T11:30:00Z</dcterms:created>
  <dcterms:modified xsi:type="dcterms:W3CDTF">2024-12-23T11:49:00Z</dcterms:modified>
</cp:coreProperties>
</file>